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8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982"/>
        <w:gridCol w:w="3105"/>
        <w:gridCol w:w="1083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附件1 第二十届“广东省少年儿童发明奖”参赛单位联系人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职务/职称</w:t>
            </w:r>
          </w:p>
        </w:tc>
        <w:tc>
          <w:tcPr>
            <w:tcW w:w="5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5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微信号</w:t>
            </w:r>
          </w:p>
        </w:tc>
        <w:tc>
          <w:tcPr>
            <w:tcW w:w="5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5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赛事服务平台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账号（邮箱）</w:t>
            </w:r>
          </w:p>
        </w:tc>
        <w:tc>
          <w:tcPr>
            <w:tcW w:w="5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如无赛事服务平台账号，需先通过以下网址注册账号：http://contest.gdfm.org.cn/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单位意见</w:t>
            </w:r>
          </w:p>
        </w:tc>
        <w:tc>
          <w:tcPr>
            <w:tcW w:w="7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8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after="280" w:afterAutospacing="0"/>
              <w:ind w:firstLine="4200" w:firstLineChars="15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盖  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 年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本表用于本届竞赛活动报名、邮寄材料以及传达相关通知等工作，请各单位指定一名专门的联系人，填写本表，签盖（单位、学校或教务处）公章、扫描成PDF格式后，联系组委会（微信号：GDFMXH）发送扫描件进行审核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DAxMmEyYzc1ZmZlM2U4MmQ1MzJiNGIwZGQ2MjAifQ=="/>
  </w:docVars>
  <w:rsids>
    <w:rsidRoot w:val="1EE33EAC"/>
    <w:rsid w:val="05D709B3"/>
    <w:rsid w:val="1EE3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239</Characters>
  <Lines>0</Lines>
  <Paragraphs>0</Paragraphs>
  <TotalTime>2</TotalTime>
  <ScaleCrop>false</ScaleCrop>
  <LinksUpToDate>false</LinksUpToDate>
  <CharactersWithSpaces>309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2022-10-27T01:50:00Z</dcterms:created>
  <dc:creator>吴永港</dc:creator>
  <cp:lastModifiedBy>吴永港</cp:lastModifiedBy>
  <cp:lastPrinted>2022-10-27T02:01:31Z</cp:lastPrinted>
  <dcterms:modified xsi:type="dcterms:W3CDTF">2022-10-27T02:01:44Z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03AA007A17EE4BA2AF8FF62652790ADE</vt:lpwstr>
  </property>
</Properties>
</file>